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﻿# SoftDayta Credit / CreditIntel User Guide</w:t>
      </w:r>
    </w:p>
    <w:p/>
    <w:p>
      <w:pPr>
        <w:pStyle w:val="Heading1"/>
      </w:pPr>
      <w:r>
        <w:t>1. What The System Does</w:t>
      </w:r>
    </w:p>
    <w:p>
      <w:r>
        <w:t>SoftDayta Credit is a web-based loan, customer/member, payment, contribution, reporting, and subscription workspace for micro-lenders, finance companies, pawnshops, and community finance groups.</w:t>
      </w:r>
    </w:p>
    <w:p>
      <w:r>
        <w:t>The main workspace helps users:</w:t>
      </w:r>
    </w:p>
    <w:p>
      <w:pPr>
        <w:pStyle w:val="ListBullet"/>
      </w:pPr>
      <w:r>
        <w:t>Manage customers or members.</w:t>
      </w:r>
    </w:p>
    <w:p>
      <w:pPr>
        <w:pStyle w:val="ListBullet"/>
      </w:pPr>
      <w:r>
        <w:t>Create and monitor loans.</w:t>
      </w:r>
    </w:p>
    <w:p>
      <w:pPr>
        <w:pStyle w:val="ListBullet"/>
      </w:pPr>
      <w:r>
        <w:t>Record loan repayments, interest receipts, savings, and contributions.</w:t>
      </w:r>
    </w:p>
    <w:p>
      <w:pPr>
        <w:pStyle w:val="ListBullet"/>
      </w:pPr>
      <w:r>
        <w:t>Generate customer statements and community finance statements.</w:t>
      </w:r>
    </w:p>
    <w:p>
      <w:pPr>
        <w:pStyle w:val="ListBullet"/>
      </w:pPr>
      <w:r>
        <w:t>Send and manage loan contracts.</w:t>
      </w:r>
    </w:p>
    <w:p>
      <w:pPr>
        <w:pStyle w:val="ListBullet"/>
      </w:pPr>
      <w:r>
        <w:t>Track overdue loans and overpayments.</w:t>
      </w:r>
    </w:p>
    <w:p>
      <w:pPr>
        <w:pStyle w:val="ListBullet"/>
      </w:pPr>
      <w:r>
        <w:t>Export operational and compliance reports.</w:t>
      </w:r>
    </w:p>
    <w:p>
      <w:pPr>
        <w:pStyle w:val="ListBullet"/>
      </w:pPr>
      <w:r>
        <w:t>Manage company profile details, users, billing, and workspace settings.</w:t>
      </w:r>
    </w:p>
    <w:p>
      <w:r>
        <w:t>Some features depend on the active package. A lending workspace includes lender-focused tools such as contracts and NBFIRA-style reporting. A Community Finance Access Programme workspace focuses on members, contributions, savings, and society reporting. Credit Check is present in the menu but disabled pending licensed bureau integration and compliance controls.</w:t>
      </w:r>
    </w:p>
    <w:p/>
    <w:p>
      <w:pPr>
        <w:pStyle w:val="Heading1"/>
      </w:pPr>
      <w:r>
        <w:t>2. Getting Started</w:t>
      </w:r>
    </w:p>
    <w:p>
      <w:pPr>
        <w:pStyle w:val="Heading2"/>
      </w:pPr>
      <w:r>
        <w:t>Sign In</w:t>
      </w:r>
    </w:p>
    <w:p>
      <w:pPr>
        <w:pStyle w:val="ListNumber"/>
      </w:pPr>
      <w:r>
        <w:t>Open the application URL in your browser.</w:t>
      </w:r>
    </w:p>
    <w:p>
      <w:pPr>
        <w:pStyle w:val="ListNumber"/>
      </w:pPr>
      <w:r>
        <w:t>Select Login.</w:t>
      </w:r>
    </w:p>
    <w:p>
      <w:pPr>
        <w:pStyle w:val="ListNumber"/>
      </w:pPr>
      <w:r>
        <w:t>Enter your username and password.</w:t>
      </w:r>
    </w:p>
    <w:p>
      <w:pPr>
        <w:pStyle w:val="ListNumber"/>
      </w:pPr>
      <w:r>
        <w:t>If email verification or a security alert is shown, follow the on-screen instructions.</w:t>
      </w:r>
    </w:p>
    <w:p>
      <w:pPr>
        <w:pStyle w:val="Heading2"/>
      </w:pPr>
      <w:r>
        <w:t>Create A Workspace</w:t>
      </w:r>
    </w:p>
    <w:p>
      <w:r>
        <w:t>If you are setting up a new organisation:</w:t>
      </w:r>
    </w:p>
    <w:p>
      <w:pPr>
        <w:pStyle w:val="ListNumber"/>
      </w:pPr>
      <w:r>
        <w:t>Open Owner Signup from the public site or registration link.</w:t>
      </w:r>
    </w:p>
    <w:p>
      <w:pPr>
        <w:pStyle w:val="ListNumber"/>
      </w:pPr>
      <w:r>
        <w:t>Enter the organisation and owner details.</w:t>
      </w:r>
    </w:p>
    <w:p>
      <w:pPr>
        <w:pStyle w:val="ListNumber"/>
      </w:pPr>
      <w:r>
        <w:t>Complete the email verification step if requested.</w:t>
      </w:r>
    </w:p>
    <w:p>
      <w:pPr>
        <w:pStyle w:val="ListNumber"/>
      </w:pPr>
      <w:r>
        <w:t>Sign in and complete the company profile before recording live transactions.</w:t>
      </w:r>
    </w:p>
    <w:p>
      <w:pPr>
        <w:pStyle w:val="Heading2"/>
      </w:pPr>
      <w:r>
        <w:t>First Setup Checklist</w:t>
      </w:r>
    </w:p>
    <w:p>
      <w:r>
        <w:t>After first login, complete these settings:</w:t>
      </w:r>
    </w:p>
    <w:p>
      <w:pPr>
        <w:pStyle w:val="ListNumber"/>
      </w:pPr>
      <w:r>
        <w:t>Go to Settings &gt; Company Profile.</w:t>
      </w:r>
    </w:p>
    <w:p>
      <w:pPr>
        <w:pStyle w:val="ListNumber"/>
      </w:pPr>
      <w:r>
        <w:t>Confirm the company name, registration number, contact details, and currency.</w:t>
      </w:r>
    </w:p>
    <w:p>
      <w:pPr>
        <w:pStyle w:val="ListNumber"/>
      </w:pPr>
      <w:r>
        <w:t>Set the interest calculation method: flat/simple interest, reducing balance, or compound interest.</w:t>
      </w:r>
    </w:p>
    <w:p>
      <w:pPr>
        <w:pStyle w:val="ListNumber"/>
      </w:pPr>
      <w:r>
        <w:t>Choose whether customer approval is required before a loan becomes active.</w:t>
      </w:r>
    </w:p>
    <w:p>
      <w:pPr>
        <w:pStyle w:val="ListNumber"/>
      </w:pPr>
      <w:r>
        <w:t>Add bank details for letters, reminders, statements, and receipts.</w:t>
      </w:r>
    </w:p>
    <w:p>
      <w:pPr>
        <w:pStyle w:val="ListNumber"/>
      </w:pPr>
      <w:r>
        <w:t>Add or rename funding sources such as bank accounts or cash sources.</w:t>
      </w:r>
    </w:p>
    <w:p>
      <w:pPr>
        <w:pStyle w:val="ListNumber"/>
      </w:pPr>
      <w:r>
        <w:t>Upload the company logo for branded exports.</w:t>
      </w:r>
    </w:p>
    <w:p>
      <w:pPr>
        <w:pStyle w:val="ListNumber"/>
      </w:pPr>
      <w:r>
        <w:t>Add loan activation terms and contract terms if you want default wording on customer-facing documents.</w:t>
      </w:r>
    </w:p>
    <w:p>
      <w:pPr>
        <w:pStyle w:val="ListNumber"/>
      </w:pPr>
      <w:r>
        <w:t>Go to Settings &gt; Users and add staff accounts where needed.</w:t>
      </w:r>
    </w:p>
    <w:p>
      <w:pPr>
        <w:pStyle w:val="ListNumber"/>
      </w:pPr>
      <w:r>
        <w:t>Go to Settings &gt; Subscription and confirm the workspace access status.</w:t>
      </w:r>
    </w:p>
    <w:p/>
    <w:p>
      <w:pPr>
        <w:pStyle w:val="Heading1"/>
      </w:pPr>
      <w:r>
        <w:t>3. Navigation Overview</w:t>
      </w:r>
    </w:p>
    <w:p>
      <w:r>
        <w:t>The main sidebar contains:</w:t>
      </w:r>
    </w:p>
    <w:p>
      <w:pPr>
        <w:pStyle w:val="ListBullet"/>
      </w:pPr>
      <w:r>
        <w:t>Dashboard: Portfolio totals, collections, overdue buckets, and priority actions.</w:t>
      </w:r>
    </w:p>
    <w:p>
      <w:pPr>
        <w:pStyle w:val="ListBullet"/>
      </w:pPr>
      <w:r>
        <w:t>Customers / Members: Add, import, search, export, edit, or delete customer/member records.</w:t>
      </w:r>
    </w:p>
    <w:p>
      <w:pPr>
        <w:pStyle w:val="ListBullet"/>
      </w:pPr>
      <w:r>
        <w:t>Loans: View loans, create new loans, edit loan records, and monitor status.</w:t>
      </w:r>
    </w:p>
    <w:p>
      <w:pPr>
        <w:pStyle w:val="ListBullet"/>
      </w:pPr>
      <w:r>
        <w:t>Payments: Record and import repayments, interest payments, contributions, and split receipts.</w:t>
      </w:r>
    </w:p>
    <w:p>
      <w:pPr>
        <w:pStyle w:val="ListBullet"/>
      </w:pPr>
      <w:r>
        <w:t>Loan Statements: View, download, and email customer loan statements and reminders.</w:t>
      </w:r>
    </w:p>
    <w:p>
      <w:pPr>
        <w:pStyle w:val="ListBullet"/>
      </w:pPr>
      <w:r>
        <w:t>Contributions: Manage savings and contribution entries for community finance workspaces.</w:t>
      </w:r>
    </w:p>
    <w:p>
      <w:pPr>
        <w:pStyle w:val="ListBullet"/>
      </w:pPr>
      <w:r>
        <w:t>Reports: Export transaction history, transaction summary, compliance, Form 7, monthly salient, aging, and community reports depending on package access.</w:t>
      </w:r>
    </w:p>
    <w:p>
      <w:pPr>
        <w:pStyle w:val="ListBullet"/>
      </w:pPr>
      <w:r>
        <w:t>Settings: Login profile, company profile, users, and subscription.</w:t>
      </w:r>
    </w:p>
    <w:p>
      <w:pPr>
        <w:pStyle w:val="ListBullet"/>
      </w:pPr>
      <w:r>
        <w:t>Apps Menu: Loan calculator, leads management, credit check placeholder, contracts, and other SoftDayta apps if configured.</w:t>
      </w:r>
    </w:p>
    <w:p/>
    <w:p>
      <w:pPr>
        <w:pStyle w:val="Heading1"/>
      </w:pPr>
      <w:r>
        <w:t>4. Dashboard</w:t>
      </w:r>
    </w:p>
    <w:p>
      <w:r>
        <w:t>The dashboard is the daily monitoring page. It shows:</w:t>
      </w:r>
    </w:p>
    <w:p>
      <w:pPr>
        <w:pStyle w:val="ListBullet"/>
      </w:pPr>
      <w:r>
        <w:t>Portfolio value.</w:t>
      </w:r>
    </w:p>
    <w:p>
      <w:pPr>
        <w:pStyle w:val="ListBullet"/>
      </w:pPr>
      <w:r>
        <w:t>Cash collected this month or net cash position.</w:t>
      </w:r>
    </w:p>
    <w:p>
      <w:pPr>
        <w:pStyle w:val="ListBullet"/>
      </w:pPr>
      <w:r>
        <w:t>Overdue loan count.</w:t>
      </w:r>
    </w:p>
    <w:p>
      <w:pPr>
        <w:pStyle w:val="ListBullet"/>
      </w:pPr>
      <w:r>
        <w:t>Collection rate.</w:t>
      </w:r>
    </w:p>
    <w:p>
      <w:pPr>
        <w:pStyle w:val="ListBullet"/>
      </w:pPr>
      <w:r>
        <w:t>Active loans.</w:t>
      </w:r>
    </w:p>
    <w:p>
      <w:pPr>
        <w:pStyle w:val="ListBullet"/>
      </w:pPr>
      <w:r>
        <w:t>Pending interest.</w:t>
      </w:r>
    </w:p>
    <w:p>
      <w:pPr>
        <w:pStyle w:val="ListBullet"/>
      </w:pPr>
      <w:r>
        <w:t>Interest received.</w:t>
      </w:r>
    </w:p>
    <w:p>
      <w:pPr>
        <w:pStyle w:val="ListBullet"/>
      </w:pPr>
      <w:r>
        <w:t>Overpayments.</w:t>
      </w:r>
    </w:p>
    <w:p>
      <w:pPr>
        <w:pStyle w:val="ListBullet"/>
      </w:pPr>
      <w:r>
        <w:t>Aging buckets such as current, 1-30 days overdue, 31-60 days overdue, 61-90 days overdue, and 90+ days overdue.</w:t>
      </w:r>
    </w:p>
    <w:p>
      <w:r>
        <w:t>Useful dashboard actions:</w:t>
      </w:r>
    </w:p>
    <w:p>
      <w:pPr>
        <w:pStyle w:val="ListBullet"/>
      </w:pPr>
      <w:r>
        <w:t>Select New Loan to create a loan.</w:t>
      </w:r>
    </w:p>
    <w:p>
      <w:pPr>
        <w:pStyle w:val="ListBullet"/>
      </w:pPr>
      <w:r>
        <w:t>Select View Loans to review the loan book.</w:t>
      </w:r>
    </w:p>
    <w:p>
      <w:pPr>
        <w:pStyle w:val="ListBullet"/>
      </w:pPr>
      <w:r>
        <w:t>Select overdue loan links to follow up with customers.</w:t>
      </w:r>
    </w:p>
    <w:p>
      <w:pPr>
        <w:pStyle w:val="ListBullet"/>
      </w:pPr>
      <w:r>
        <w:t>Select Record Payment when a repayment has been received.</w:t>
      </w:r>
    </w:p>
    <w:p>
      <w:pPr>
        <w:pStyle w:val="ListBullet"/>
      </w:pPr>
      <w:r>
        <w:t>Select Export Report when you need a report for review.</w:t>
      </w:r>
    </w:p>
    <w:p/>
    <w:p>
      <w:pPr>
        <w:pStyle w:val="Heading1"/>
      </w:pPr>
      <w:r>
        <w:t>5. Customers And Members</w:t>
      </w:r>
    </w:p>
    <w:p>
      <w:r>
        <w:t>The customer page is labelled Customers for lending workspaces and Members for community finance workspaces.</w:t>
      </w:r>
    </w:p>
    <w:p>
      <w:pPr>
        <w:pStyle w:val="Heading2"/>
      </w:pPr>
      <w:r>
        <w:t>Add A Customer Or Member</w:t>
      </w:r>
    </w:p>
    <w:p>
      <w:pPr>
        <w:pStyle w:val="ListNumber"/>
      </w:pPr>
      <w:r>
        <w:t>Open Customers / Members.</w:t>
      </w:r>
    </w:p>
    <w:p>
      <w:pPr>
        <w:pStyle w:val="ListNumber"/>
      </w:pPr>
      <w:r>
        <w:t>Expand Add Customer or Add Member.</w:t>
      </w:r>
    </w:p>
    <w:p>
      <w:pPr>
        <w:pStyle w:val="ListNumber"/>
      </w:pPr>
      <w:r>
        <w:t>Confirm the auto-generated client number.</w:t>
      </w:r>
    </w:p>
    <w:p>
      <w:pPr>
        <w:pStyle w:val="ListNumber"/>
      </w:pPr>
      <w:r>
        <w:t>Capture the name, phone, email, ID number, occupation, address, employer, next of kin, and bank details.</w:t>
      </w:r>
    </w:p>
    <w:p>
      <w:pPr>
        <w:pStyle w:val="ListNumber"/>
      </w:pPr>
      <w:r>
        <w:t>Save the record.</w:t>
      </w:r>
    </w:p>
    <w:p>
      <w:r>
        <w:t>Only the last four card digits should be stored where card details are captured. Do not store full card numbers, CVV codes, PINs, or other sensitive card data.</w:t>
      </w:r>
    </w:p>
    <w:p>
      <w:pPr>
        <w:pStyle w:val="Heading2"/>
      </w:pPr>
      <w:r>
        <w:t>Import Customers Or Members</w:t>
      </w:r>
    </w:p>
    <w:p>
      <w:pPr>
        <w:pStyle w:val="ListNumber"/>
      </w:pPr>
      <w:r>
        <w:t>Open Customers / Members.</w:t>
      </w:r>
    </w:p>
    <w:p>
      <w:pPr>
        <w:pStyle w:val="ListNumber"/>
      </w:pPr>
      <w:r>
        <w:t>Download the import template.</w:t>
      </w:r>
    </w:p>
    <w:p>
      <w:pPr>
        <w:pStyle w:val="ListNumber"/>
      </w:pPr>
      <w:r>
        <w:t>Complete the Excel template.</w:t>
      </w:r>
    </w:p>
    <w:p>
      <w:pPr>
        <w:pStyle w:val="ListNumber"/>
      </w:pPr>
      <w:r>
        <w:t>Upload the completed .xlsx file through the import control.</w:t>
      </w:r>
    </w:p>
    <w:p>
      <w:pPr>
        <w:pStyle w:val="ListNumber"/>
      </w:pPr>
      <w:r>
        <w:t>Review the imported records in the table.</w:t>
      </w:r>
    </w:p>
    <w:p>
      <w:pPr>
        <w:pStyle w:val="Heading2"/>
      </w:pPr>
      <w:r>
        <w:t>Search, Export, And Edit</w:t>
      </w:r>
    </w:p>
    <w:p>
      <w:r>
        <w:t>Use the search field to find records by client number, name, ID number, phone, or loan status.</w:t>
      </w:r>
    </w:p>
    <w:p>
      <w:r>
        <w:t>Available actions may include:</w:t>
      </w:r>
    </w:p>
    <w:p>
      <w:pPr>
        <w:pStyle w:val="ListBullet"/>
      </w:pPr>
      <w:r>
        <w:t>Edit customer/member.</w:t>
      </w:r>
    </w:p>
    <w:p>
      <w:pPr>
        <w:pStyle w:val="ListBullet"/>
      </w:pPr>
      <w:r>
        <w:t>Delete customer/member if no linked loan exists.</w:t>
      </w:r>
    </w:p>
    <w:p>
      <w:pPr>
        <w:pStyle w:val="ListBullet"/>
      </w:pPr>
      <w:r>
        <w:t>Email a clearance letter.</w:t>
      </w:r>
    </w:p>
    <w:p>
      <w:pPr>
        <w:pStyle w:val="ListBullet"/>
      </w:pPr>
      <w:r>
        <w:t>Open or copy a customer portal link.</w:t>
      </w:r>
    </w:p>
    <w:p>
      <w:pPr>
        <w:pStyle w:val="ListBullet"/>
      </w:pPr>
      <w:r>
        <w:t>Open credit check placeholder for a linked loan.</w:t>
      </w:r>
    </w:p>
    <w:p>
      <w:pPr>
        <w:pStyle w:val="ListBullet"/>
      </w:pPr>
      <w:r>
        <w:t>Flag or clear delinquency notes where the user has permission.</w:t>
      </w:r>
    </w:p>
    <w:p/>
    <w:p>
      <w:pPr>
        <w:pStyle w:val="Heading1"/>
      </w:pPr>
      <w:r>
        <w:t>6. Loans</w:t>
      </w:r>
    </w:p>
    <w:p>
      <w:pPr>
        <w:pStyle w:val="Heading2"/>
      </w:pPr>
      <w:r>
        <w:t>Create A Loan</w:t>
      </w:r>
    </w:p>
    <w:p>
      <w:pPr>
        <w:pStyle w:val="ListNumber"/>
      </w:pPr>
      <w:r>
        <w:t>Select Create New Loan or open Loans &gt; New Loan.</w:t>
      </w:r>
    </w:p>
    <w:p>
      <w:pPr>
        <w:pStyle w:val="ListNumber"/>
      </w:pPr>
      <w:r>
        <w:t>Choose or enter the customer/member details.</w:t>
      </w:r>
    </w:p>
    <w:p>
      <w:pPr>
        <w:pStyle w:val="ListNumber"/>
      </w:pPr>
      <w:r>
        <w:t>Enter the loan amount, interest rate, term, disbursement date, expected repayment date, and payment method.</w:t>
      </w:r>
    </w:p>
    <w:p>
      <w:pPr>
        <w:pStyle w:val="ListNumber"/>
      </w:pPr>
      <w:r>
        <w:t>Confirm the interest method and any post-term interest settings if enabled.</w:t>
      </w:r>
    </w:p>
    <w:p>
      <w:pPr>
        <w:pStyle w:val="ListNumber"/>
      </w:pPr>
      <w:r>
        <w:t>Add admin fees if applicable and choose how they should be treated.</w:t>
      </w:r>
    </w:p>
    <w:p>
      <w:pPr>
        <w:pStyle w:val="ListNumber"/>
      </w:pPr>
      <w:r>
        <w:t>Review the schedule preview.</w:t>
      </w:r>
    </w:p>
    <w:p>
      <w:pPr>
        <w:pStyle w:val="ListNumber"/>
      </w:pPr>
      <w:r>
        <w:t>Save the loan.</w:t>
      </w:r>
    </w:p>
    <w:p>
      <w:r>
        <w:t>If customer approval is enabled in the company profile, the loan may remain pending until the customer confirms through the activation link.</w:t>
      </w:r>
    </w:p>
    <w:p>
      <w:pPr>
        <w:pStyle w:val="Heading2"/>
      </w:pPr>
      <w:r>
        <w:t>Edit Or Delete A Loan</w:t>
      </w:r>
    </w:p>
    <w:p>
      <w:pPr>
        <w:pStyle w:val="ListNumber"/>
      </w:pPr>
      <w:r>
        <w:t>Open Loans.</w:t>
      </w:r>
    </w:p>
    <w:p>
      <w:pPr>
        <w:pStyle w:val="ListNumber"/>
      </w:pPr>
      <w:r>
        <w:t>Search for the loan.</w:t>
      </w:r>
    </w:p>
    <w:p>
      <w:pPr>
        <w:pStyle w:val="ListNumber"/>
      </w:pPr>
      <w:r>
        <w:t>Select the edit action to update details.</w:t>
      </w:r>
    </w:p>
    <w:p>
      <w:pPr>
        <w:pStyle w:val="ListNumber"/>
      </w:pPr>
      <w:r>
        <w:t>Use delete only where appropriate and where user permissions allow it.</w:t>
      </w:r>
    </w:p>
    <w:p>
      <w:r>
        <w:t>Deleting or changing loans can affect balances, reports, contracts, and statements. Review linked payments before making major changes.</w:t>
      </w:r>
    </w:p>
    <w:p>
      <w:pPr>
        <w:pStyle w:val="Heading2"/>
      </w:pPr>
      <w:r>
        <w:t>Loan Status And Delinquency</w:t>
      </w:r>
    </w:p>
    <w:p>
      <w:r>
        <w:t>Loans can be monitored from the dashboard, loans list, and customer/member table. Where available, use delinquency actions to flag problem accounts and add notes for follow-up.</w:t>
      </w:r>
    </w:p>
    <w:p/>
    <w:p>
      <w:pPr>
        <w:pStyle w:val="Heading1"/>
      </w:pPr>
      <w:r>
        <w:t>7. Customer Loan Approval And Portal Access</w:t>
      </w:r>
    </w:p>
    <w:p>
      <w:r>
        <w:t>When loan approval is required:</w:t>
      </w:r>
    </w:p>
    <w:p>
      <w:pPr>
        <w:pStyle w:val="ListNumber"/>
      </w:pPr>
      <w:r>
        <w:t>The lender creates the loan.</w:t>
      </w:r>
    </w:p>
    <w:p>
      <w:pPr>
        <w:pStyle w:val="ListNumber"/>
      </w:pPr>
      <w:r>
        <w:t>The system prepares a customer activation link.</w:t>
      </w:r>
    </w:p>
    <w:p>
      <w:pPr>
        <w:pStyle w:val="ListNumber"/>
      </w:pPr>
      <w:r>
        <w:t>The customer reviews the activation terms and loan details.</w:t>
      </w:r>
    </w:p>
    <w:p>
      <w:pPr>
        <w:pStyle w:val="ListNumber"/>
      </w:pPr>
      <w:r>
        <w:t>The customer confirms or rejects the loan.</w:t>
      </w:r>
    </w:p>
    <w:p>
      <w:pPr>
        <w:pStyle w:val="ListNumber"/>
      </w:pPr>
      <w:r>
        <w:t>Confirmed loans become active according to the system workflow.</w:t>
      </w:r>
    </w:p>
    <w:p>
      <w:r>
        <w:t>Customers can also use the customer portal:</w:t>
      </w:r>
    </w:p>
    <w:p>
      <w:pPr>
        <w:pStyle w:val="ListNumber"/>
      </w:pPr>
      <w:r>
        <w:t>Open Customer Portal.</w:t>
      </w:r>
    </w:p>
    <w:p>
      <w:pPr>
        <w:pStyle w:val="ListNumber"/>
      </w:pPr>
      <w:r>
        <w:t>Enter the email registered with the lender.</w:t>
      </w:r>
    </w:p>
    <w:p>
      <w:pPr>
        <w:pStyle w:val="ListNumber"/>
      </w:pPr>
      <w:r>
        <w:t>Enter the six-digit one-time code sent by email.</w:t>
      </w:r>
    </w:p>
    <w:p>
      <w:pPr>
        <w:pStyle w:val="ListNumber"/>
      </w:pPr>
      <w:r>
        <w:t>View the available loan account details.</w:t>
      </w:r>
    </w:p>
    <w:p>
      <w:r>
        <w:t>Customers with a secure portal link or access code can paste it into the portal access form. For privacy, portal access is not searched by phone or ID number.</w:t>
      </w:r>
    </w:p>
    <w:p/>
    <w:p>
      <w:pPr>
        <w:pStyle w:val="Heading1"/>
      </w:pPr>
      <w:r>
        <w:t>8. Payments</w:t>
      </w:r>
    </w:p>
    <w:p>
      <w:pPr>
        <w:pStyle w:val="Heading2"/>
      </w:pPr>
      <w:r>
        <w:t>Record A Loan Payment</w:t>
      </w:r>
    </w:p>
    <w:p>
      <w:pPr>
        <w:pStyle w:val="ListNumber"/>
      </w:pPr>
      <w:r>
        <w:t>Open Payments.</w:t>
      </w:r>
    </w:p>
    <w:p>
      <w:pPr>
        <w:pStyle w:val="ListNumber"/>
      </w:pPr>
      <w:r>
        <w:t>Expand Record Payment.</w:t>
      </w:r>
    </w:p>
    <w:p>
      <w:pPr>
        <w:pStyle w:val="ListNumber"/>
      </w:pPr>
      <w:r>
        <w:t>Search for and select the customer/member or active loan.</w:t>
      </w:r>
    </w:p>
    <w:p>
      <w:pPr>
        <w:pStyle w:val="ListNumber"/>
      </w:pPr>
      <w:r>
        <w:t>Enter the amount paid.</w:t>
      </w:r>
    </w:p>
    <w:p>
      <w:pPr>
        <w:pStyle w:val="ListNumber"/>
      </w:pPr>
      <w:r>
        <w:t>Confirm the payment date.</w:t>
      </w:r>
    </w:p>
    <w:p>
      <w:pPr>
        <w:pStyle w:val="ListNumber"/>
      </w:pPr>
      <w:r>
        <w:t>Select the method of payment.</w:t>
      </w:r>
    </w:p>
    <w:p>
      <w:pPr>
        <w:pStyle w:val="ListNumber"/>
      </w:pPr>
      <w:r>
        <w:t>Enter the bank statement reference.</w:t>
      </w:r>
    </w:p>
    <w:p>
      <w:pPr>
        <w:pStyle w:val="ListNumber"/>
      </w:pPr>
      <w:r>
        <w:t>Choose the bank or source where the payment was deposited.</w:t>
      </w:r>
    </w:p>
    <w:p>
      <w:pPr>
        <w:pStyle w:val="ListNumber"/>
      </w:pPr>
      <w:r>
        <w:t>Save the payment.</w:t>
      </w:r>
    </w:p>
    <w:p>
      <w:r>
        <w:t>The system allocates loan payments between interest and principal based on the amortisation schedule. If a payment exceeds the remaining amount due, the excess is recorded as an overpayment or refund balance.</w:t>
      </w:r>
    </w:p>
    <w:p>
      <w:pPr>
        <w:pStyle w:val="Heading2"/>
      </w:pPr>
      <w:r>
        <w:t>Record Contributions Or Interest Receipts</w:t>
      </w:r>
    </w:p>
    <w:p>
      <w:r>
        <w:t>In a community finance workspace, the payment form may include categories such as:</w:t>
      </w:r>
    </w:p>
    <w:p>
      <w:pPr>
        <w:pStyle w:val="ListBullet"/>
      </w:pPr>
      <w:r>
        <w:t>Loan Payment.</w:t>
      </w:r>
    </w:p>
    <w:p>
      <w:pPr>
        <w:pStyle w:val="ListBullet"/>
      </w:pPr>
      <w:r>
        <w:t>Savings / Contribution.</w:t>
      </w:r>
    </w:p>
    <w:p>
      <w:pPr>
        <w:pStyle w:val="ListBullet"/>
      </w:pPr>
      <w:r>
        <w:t>Interest Payment.</w:t>
      </w:r>
    </w:p>
    <w:p>
      <w:pPr>
        <w:pStyle w:val="ListBullet"/>
      </w:pPr>
      <w:r>
        <w:t>Split Payment.</w:t>
      </w:r>
    </w:p>
    <w:p>
      <w:r>
        <w:t>Use Split Payment when one receipt should be allocated across multiple loans and/or a contribution. The split allocations must equal the total amount paid.</w:t>
      </w:r>
    </w:p>
    <w:p>
      <w:pPr>
        <w:pStyle w:val="Heading2"/>
      </w:pPr>
      <w:r>
        <w:t>Import Payments</w:t>
      </w:r>
    </w:p>
    <w:p>
      <w:pPr>
        <w:pStyle w:val="ListNumber"/>
      </w:pPr>
      <w:r>
        <w:t>Open Payments.</w:t>
      </w:r>
    </w:p>
    <w:p>
      <w:pPr>
        <w:pStyle w:val="ListNumber"/>
      </w:pPr>
      <w:r>
        <w:t>Download the payment template.</w:t>
      </w:r>
    </w:p>
    <w:p>
      <w:pPr>
        <w:pStyle w:val="ListNumber"/>
      </w:pPr>
      <w:r>
        <w:t>Complete the Excel file.</w:t>
      </w:r>
    </w:p>
    <w:p>
      <w:pPr>
        <w:pStyle w:val="ListNumber"/>
      </w:pPr>
      <w:r>
        <w:t>Upload the .xlsx file through Import Payments.</w:t>
      </w:r>
    </w:p>
    <w:p>
      <w:pPr>
        <w:pStyle w:val="ListNumber"/>
      </w:pPr>
      <w:r>
        <w:t>Review totals and customer balances after import.</w:t>
      </w:r>
    </w:p>
    <w:p>
      <w:pPr>
        <w:pStyle w:val="Heading2"/>
      </w:pPr>
      <w:r>
        <w:t>Search And Filter Payments</w:t>
      </w:r>
    </w:p>
    <w:p>
      <w:r>
        <w:t>The payments table can be filtered by:</w:t>
      </w:r>
    </w:p>
    <w:p>
      <w:pPr>
        <w:pStyle w:val="ListBullet"/>
      </w:pPr>
      <w:r>
        <w:t>Customer/member name.</w:t>
      </w:r>
    </w:p>
    <w:p>
      <w:pPr>
        <w:pStyle w:val="ListBullet"/>
      </w:pPr>
      <w:r>
        <w:t>Loan number.</w:t>
      </w:r>
    </w:p>
    <w:p>
      <w:pPr>
        <w:pStyle w:val="ListBullet"/>
      </w:pPr>
      <w:r>
        <w:t>Bank reference.</w:t>
      </w:r>
    </w:p>
    <w:p>
      <w:pPr>
        <w:pStyle w:val="ListBullet"/>
      </w:pPr>
      <w:r>
        <w:t>Payment type.</w:t>
      </w:r>
    </w:p>
    <w:p>
      <w:pPr>
        <w:pStyle w:val="ListBullet"/>
      </w:pPr>
      <w:r>
        <w:t>Date range.</w:t>
      </w:r>
    </w:p>
    <w:p>
      <w:r>
        <w:t>Admin users may delete selected payment records. Deleting payments recalculates linked loan balances and related registry records.</w:t>
      </w:r>
    </w:p>
    <w:p/>
    <w:p>
      <w:pPr>
        <w:pStyle w:val="Heading1"/>
      </w:pPr>
      <w:r>
        <w:t>9. Contributions And Community Finance</w:t>
      </w:r>
    </w:p>
    <w:p>
      <w:r>
        <w:t>Community workspaces can record savings, contributions, interest receipts, and member statements.</w:t>
      </w:r>
    </w:p>
    <w:p>
      <w:r>
        <w:t>Common contribution tasks:</w:t>
      </w:r>
    </w:p>
    <w:p>
      <w:pPr>
        <w:pStyle w:val="ListBullet"/>
      </w:pPr>
      <w:r>
        <w:t>Add contribution records.</w:t>
      </w:r>
    </w:p>
    <w:p>
      <w:pPr>
        <w:pStyle w:val="ListBullet"/>
      </w:pPr>
      <w:r>
        <w:t>Import bank statement entries.</w:t>
      </w:r>
    </w:p>
    <w:p>
      <w:pPr>
        <w:pStyle w:val="ListBullet"/>
      </w:pPr>
      <w:r>
        <w:t>Reconcile contribution records.</w:t>
      </w:r>
    </w:p>
    <w:p>
      <w:pPr>
        <w:pStyle w:val="ListBullet"/>
      </w:pPr>
      <w:r>
        <w:t>Edit or delete contribution entries where permitted.</w:t>
      </w:r>
    </w:p>
    <w:p>
      <w:pPr>
        <w:pStyle w:val="ListBullet"/>
      </w:pPr>
      <w:r>
        <w:t>View society bank statement information.</w:t>
      </w:r>
    </w:p>
    <w:p>
      <w:pPr>
        <w:pStyle w:val="ListBullet"/>
      </w:pPr>
      <w:r>
        <w:t>Generate member statements.</w:t>
      </w:r>
    </w:p>
    <w:p>
      <w:pPr>
        <w:pStyle w:val="ListBullet"/>
      </w:pPr>
      <w:r>
        <w:t>Download or print society reports.</w:t>
      </w:r>
    </w:p>
    <w:p>
      <w:r>
        <w:t>Before using community finance reports, confirm the financial period end and bank opening balance in Company Profile.</w:t>
      </w:r>
    </w:p>
    <w:p/>
    <w:p>
      <w:pPr>
        <w:pStyle w:val="Heading1"/>
      </w:pPr>
      <w:r>
        <w:t>10. Statements</w:t>
      </w:r>
    </w:p>
    <w:p>
      <w:pPr>
        <w:pStyle w:val="Heading2"/>
      </w:pPr>
      <w:r>
        <w:t>Loan Statements</w:t>
      </w:r>
    </w:p>
    <w:p>
      <w:r>
        <w:t>Use Loan Statements to view account positions for a customer or loan. Depending on available details, you can:</w:t>
      </w:r>
    </w:p>
    <w:p>
      <w:pPr>
        <w:pStyle w:val="ListBullet"/>
      </w:pPr>
      <w:r>
        <w:t>Filter by customer/member and loan.</w:t>
      </w:r>
    </w:p>
    <w:p>
      <w:pPr>
        <w:pStyle w:val="ListBullet"/>
      </w:pPr>
      <w:r>
        <w:t>View outstanding balances.</w:t>
      </w:r>
    </w:p>
    <w:p>
      <w:pPr>
        <w:pStyle w:val="ListBullet"/>
      </w:pPr>
      <w:r>
        <w:t>Download a PDF statement.</w:t>
      </w:r>
    </w:p>
    <w:p>
      <w:pPr>
        <w:pStyle w:val="ListBullet"/>
      </w:pPr>
      <w:r>
        <w:t>Download statement files.</w:t>
      </w:r>
    </w:p>
    <w:p>
      <w:pPr>
        <w:pStyle w:val="ListBullet"/>
      </w:pPr>
      <w:r>
        <w:t>Email statements.</w:t>
      </w:r>
    </w:p>
    <w:p>
      <w:pPr>
        <w:pStyle w:val="ListBullet"/>
      </w:pPr>
      <w:r>
        <w:t>Email payment reminders.</w:t>
      </w:r>
    </w:p>
    <w:p>
      <w:pPr>
        <w:pStyle w:val="Heading2"/>
      </w:pPr>
      <w:r>
        <w:t>Member Or Society Statements</w:t>
      </w:r>
    </w:p>
    <w:p>
      <w:r>
        <w:t>Community finance workspaces can view and print member statements showing loans, savings, contributions, and interest activity for the selected financial year.</w:t>
      </w:r>
    </w:p>
    <w:p/>
    <w:p>
      <w:pPr>
        <w:pStyle w:val="Heading1"/>
      </w:pPr>
      <w:r>
        <w:t>11. Contracts</w:t>
      </w:r>
    </w:p>
    <w:p>
      <w:r>
        <w:t>The Contracts tool helps manage loan contract sharing and signed document tracking.</w:t>
      </w:r>
    </w:p>
    <w:p>
      <w:pPr>
        <w:pStyle w:val="ListNumber"/>
      </w:pPr>
      <w:r>
        <w:t>Open the Apps menu and select Contracts.</w:t>
      </w:r>
    </w:p>
    <w:p>
      <w:pPr>
        <w:pStyle w:val="ListNumber"/>
      </w:pPr>
      <w:r>
        <w:t>Search by customer, phone, email, client number, or loan ID.</w:t>
      </w:r>
    </w:p>
    <w:p>
      <w:pPr>
        <w:pStyle w:val="ListNumber"/>
      </w:pPr>
      <w:r>
        <w:t>Select Manage for a loan.</w:t>
      </w:r>
    </w:p>
    <w:p>
      <w:pPr>
        <w:pStyle w:val="ListNumber"/>
      </w:pPr>
      <w:r>
        <w:t>Send the contract by email or WhatsApp where contact details are available.</w:t>
      </w:r>
    </w:p>
    <w:p>
      <w:pPr>
        <w:pStyle w:val="ListNumber"/>
      </w:pPr>
      <w:r>
        <w:t>Use the public link when a customer needs to view or upload signed contract documents.</w:t>
      </w:r>
    </w:p>
    <w:p>
      <w:pPr>
        <w:pStyle w:val="ListNumber"/>
      </w:pPr>
      <w:r>
        <w:t>Track signed file count and latest upload time from the contract list.</w:t>
      </w:r>
    </w:p>
    <w:p>
      <w:r>
        <w:t>Contract wording comes from the loan details and the default contract terms saved in Company Profile.</w:t>
      </w:r>
    </w:p>
    <w:p/>
    <w:p>
      <w:pPr>
        <w:pStyle w:val="Heading1"/>
      </w:pPr>
      <w:r>
        <w:t>12. Reports</w:t>
      </w:r>
    </w:p>
    <w:p>
      <w:r>
        <w:t>The reports page supports operational, management, and compliance exports. Access depends on the active package.</w:t>
      </w:r>
    </w:p>
    <w:p>
      <w:r>
        <w:t>Common reports include:</w:t>
      </w:r>
    </w:p>
    <w:p>
      <w:pPr>
        <w:pStyle w:val="ListBullet"/>
      </w:pPr>
      <w:r>
        <w:t>Transaction History: disbursements and instalments over a chosen date range, exportable to Excel.</w:t>
      </w:r>
    </w:p>
    <w:p>
      <w:pPr>
        <w:pStyle w:val="ListBullet"/>
      </w:pPr>
      <w:r>
        <w:t>Transaction Summary: monthly summary across the financial period, exportable to Excel.</w:t>
      </w:r>
    </w:p>
    <w:p>
      <w:pPr>
        <w:pStyle w:val="ListBullet"/>
      </w:pPr>
      <w:r>
        <w:t>Aging Analysis: overdue and outstanding loan review.</w:t>
      </w:r>
    </w:p>
    <w:p>
      <w:pPr>
        <w:pStyle w:val="ListBullet"/>
      </w:pPr>
      <w:r>
        <w:t>Annual Compliance reports.</w:t>
      </w:r>
    </w:p>
    <w:p>
      <w:pPr>
        <w:pStyle w:val="ListBullet"/>
      </w:pPr>
      <w:r>
        <w:t>Form 7 export.</w:t>
      </w:r>
    </w:p>
    <w:p>
      <w:pPr>
        <w:pStyle w:val="ListBullet"/>
      </w:pPr>
      <w:r>
        <w:t>Monthly salient report.</w:t>
      </w:r>
    </w:p>
    <w:p>
      <w:pPr>
        <w:pStyle w:val="ListBullet"/>
      </w:pPr>
      <w:r>
        <w:t>Community Finance monthly review and PDF sections.</w:t>
      </w:r>
    </w:p>
    <w:p>
      <w:r>
        <w:t>For best report results:</w:t>
      </w:r>
    </w:p>
    <w:p>
      <w:pPr>
        <w:pStyle w:val="ListNumber"/>
      </w:pPr>
      <w:r>
        <w:t>Keep customer/member records complete.</w:t>
      </w:r>
    </w:p>
    <w:p>
      <w:pPr>
        <w:pStyle w:val="ListNumber"/>
      </w:pPr>
      <w:r>
        <w:t>Record accurate disbursement and payment dates.</w:t>
      </w:r>
    </w:p>
    <w:p>
      <w:pPr>
        <w:pStyle w:val="ListNumber"/>
      </w:pPr>
      <w:r>
        <w:t>Capture bank references for every receipt.</w:t>
      </w:r>
    </w:p>
    <w:p>
      <w:pPr>
        <w:pStyle w:val="ListNumber"/>
      </w:pPr>
      <w:r>
        <w:t>Set the correct financial period end in Company Profile.</w:t>
      </w:r>
    </w:p>
    <w:p>
      <w:pPr>
        <w:pStyle w:val="ListNumber"/>
      </w:pPr>
      <w:r>
        <w:t>Reconcile contributions and bank records before exporting community reports.</w:t>
      </w:r>
    </w:p>
    <w:p/>
    <w:p>
      <w:pPr>
        <w:pStyle w:val="Heading1"/>
      </w:pPr>
      <w:r>
        <w:t>13. Loan Calculator</w:t>
      </w:r>
    </w:p>
    <w:p>
      <w:r>
        <w:t>The loan calculator is available from the Apps menu and can also be available publicly.</w:t>
      </w:r>
    </w:p>
    <w:p>
      <w:r>
        <w:t>Use it to preview:</w:t>
      </w:r>
    </w:p>
    <w:p>
      <w:pPr>
        <w:pStyle w:val="ListBullet"/>
      </w:pPr>
      <w:r>
        <w:t>Loan amount.</w:t>
      </w:r>
    </w:p>
    <w:p>
      <w:pPr>
        <w:pStyle w:val="ListBullet"/>
      </w:pPr>
      <w:r>
        <w:t>Interest rate.</w:t>
      </w:r>
    </w:p>
    <w:p>
      <w:pPr>
        <w:pStyle w:val="ListBullet"/>
      </w:pPr>
      <w:r>
        <w:t>Loan term.</w:t>
      </w:r>
    </w:p>
    <w:p>
      <w:pPr>
        <w:pStyle w:val="ListBullet"/>
      </w:pPr>
      <w:r>
        <w:t>Start date.</w:t>
      </w:r>
    </w:p>
    <w:p>
      <w:pPr>
        <w:pStyle w:val="ListBullet"/>
      </w:pPr>
      <w:r>
        <w:t>Repayment schedule.</w:t>
      </w:r>
    </w:p>
    <w:p>
      <w:pPr>
        <w:pStyle w:val="ListBullet"/>
      </w:pPr>
      <w:r>
        <w:t>Estimated instalment.</w:t>
      </w:r>
    </w:p>
    <w:p>
      <w:r>
        <w:t>Calculator results are for planning and should be checked against the final saved loan record before issuing a contract or statement.</w:t>
      </w:r>
    </w:p>
    <w:p/>
    <w:p>
      <w:pPr>
        <w:pStyle w:val="Heading1"/>
      </w:pPr>
      <w:r>
        <w:t>14. Leads Management</w:t>
      </w:r>
    </w:p>
    <w:p>
      <w:r>
        <w:t>The leads management tool is available from the Apps menu. Use it to capture and monitor potential loan customers before they become full customer or loan records.</w:t>
      </w:r>
    </w:p>
    <w:p>
      <w:r>
        <w:t>Typical lead workflow:</w:t>
      </w:r>
    </w:p>
    <w:p>
      <w:pPr>
        <w:pStyle w:val="ListNumber"/>
      </w:pPr>
      <w:r>
        <w:t>Add or import lead details.</w:t>
      </w:r>
    </w:p>
    <w:p>
      <w:pPr>
        <w:pStyle w:val="ListNumber"/>
      </w:pPr>
      <w:r>
        <w:t>Track contact and follow-up status.</w:t>
      </w:r>
    </w:p>
    <w:p>
      <w:pPr>
        <w:pStyle w:val="ListNumber"/>
      </w:pPr>
      <w:r>
        <w:t>Convert qualified leads into customers or loan onboarding where applicable.</w:t>
      </w:r>
    </w:p>
    <w:p/>
    <w:p>
      <w:pPr>
        <w:pStyle w:val="Heading1"/>
      </w:pPr>
      <w:r>
        <w:t>15. Users And Permissions</w:t>
      </w:r>
    </w:p>
    <w:p>
      <w:r>
        <w:t>Admin users can manage workspace users from Settings &gt; Users.</w:t>
      </w:r>
    </w:p>
    <w:p>
      <w:r>
        <w:t>Use this page to:</w:t>
      </w:r>
    </w:p>
    <w:p>
      <w:pPr>
        <w:pStyle w:val="ListBullet"/>
      </w:pPr>
      <w:r>
        <w:t>Invite or create users.</w:t>
      </w:r>
    </w:p>
    <w:p>
      <w:pPr>
        <w:pStyle w:val="ListBullet"/>
      </w:pPr>
      <w:r>
        <w:t>Assign roles.</w:t>
      </w:r>
    </w:p>
    <w:p>
      <w:pPr>
        <w:pStyle w:val="ListBullet"/>
      </w:pPr>
      <w:r>
        <w:t>Control who can perform admin-only actions such as deleting records or managing subscription settings.</w:t>
      </w:r>
    </w:p>
    <w:p>
      <w:r>
        <w:t>Recommended practice:</w:t>
      </w:r>
    </w:p>
    <w:p>
      <w:pPr>
        <w:pStyle w:val="ListBullet"/>
      </w:pPr>
      <w:r>
        <w:t>Give each staff member their own login.</w:t>
      </w:r>
    </w:p>
    <w:p>
      <w:pPr>
        <w:pStyle w:val="ListBullet"/>
      </w:pPr>
      <w:r>
        <w:t>Use admin access only for trusted users.</w:t>
      </w:r>
    </w:p>
    <w:p>
      <w:pPr>
        <w:pStyle w:val="ListBullet"/>
      </w:pPr>
      <w:r>
        <w:t>Review users periodically.</w:t>
      </w:r>
    </w:p>
    <w:p>
      <w:pPr>
        <w:pStyle w:val="ListBullet"/>
      </w:pPr>
      <w:r>
        <w:t>Remove access immediately when staff leave the organisation.</w:t>
      </w:r>
    </w:p>
    <w:p/>
    <w:p>
      <w:pPr>
        <w:pStyle w:val="Heading1"/>
      </w:pPr>
      <w:r>
        <w:t>16. Subscription And Billing</w:t>
      </w:r>
    </w:p>
    <w:p>
      <w:r>
        <w:t>Open Settings &gt; Subscription to view access status and payment history.</w:t>
      </w:r>
    </w:p>
    <w:p>
      <w:r>
        <w:t>The subscription page can show:</w:t>
      </w:r>
    </w:p>
    <w:p>
      <w:pPr>
        <w:pStyle w:val="ListBullet"/>
      </w:pPr>
      <w:r>
        <w:t>Active, trial, overdue, read-only, cancelled, revoked, pending, or awaiting confirmation status.</w:t>
      </w:r>
    </w:p>
    <w:p>
      <w:pPr>
        <w:pStyle w:val="ListBullet"/>
      </w:pPr>
      <w:r>
        <w:t>Current workspace package.</w:t>
      </w:r>
    </w:p>
    <w:p>
      <w:pPr>
        <w:pStyle w:val="ListBullet"/>
      </w:pPr>
      <w:r>
        <w:t>Valid-until date.</w:t>
      </w:r>
    </w:p>
    <w:p>
      <w:pPr>
        <w:pStyle w:val="ListBullet"/>
      </w:pPr>
      <w:r>
        <w:t>Days remaining.</w:t>
      </w:r>
    </w:p>
    <w:p>
      <w:pPr>
        <w:pStyle w:val="ListBullet"/>
      </w:pPr>
      <w:r>
        <w:t>Payment history.</w:t>
      </w:r>
    </w:p>
    <w:p>
      <w:pPr>
        <w:pStyle w:val="ListBullet"/>
      </w:pPr>
      <w:r>
        <w:t>Downloadable paid or unpaid invoices.</w:t>
      </w:r>
    </w:p>
    <w:p>
      <w:pPr>
        <w:pStyle w:val="ListBullet"/>
      </w:pPr>
      <w:r>
        <w:t>Renewal payment request form.</w:t>
      </w:r>
    </w:p>
    <w:p>
      <w:pPr>
        <w:pStyle w:val="ListBullet"/>
      </w:pPr>
      <w:r>
        <w:t>Voucher code entry where available.</w:t>
      </w:r>
    </w:p>
    <w:p>
      <w:pPr>
        <w:pStyle w:val="ListBullet"/>
      </w:pPr>
      <w:r>
        <w:t>Improvement suggestion form.</w:t>
      </w:r>
    </w:p>
    <w:p>
      <w:r>
        <w:t>To renew:</w:t>
      </w:r>
    </w:p>
    <w:p>
      <w:pPr>
        <w:pStyle w:val="ListNumber"/>
      </w:pPr>
      <w:r>
        <w:t>Enter the billing contact name and email.</w:t>
      </w:r>
    </w:p>
    <w:p>
      <w:pPr>
        <w:pStyle w:val="ListNumber"/>
      </w:pPr>
      <w:r>
        <w:t>Add a voucher code if you have one.</w:t>
      </w:r>
    </w:p>
    <w:p>
      <w:pPr>
        <w:pStyle w:val="ListNumber"/>
      </w:pPr>
      <w:r>
        <w:t>Confirm recurring billing consent.</w:t>
      </w:r>
    </w:p>
    <w:p>
      <w:pPr>
        <w:pStyle w:val="ListNumber"/>
      </w:pPr>
      <w:r>
        <w:t>Create the subscription payment request.</w:t>
      </w:r>
    </w:p>
    <w:p>
      <w:pPr>
        <w:pStyle w:val="ListNumber"/>
      </w:pPr>
      <w:r>
        <w:t>Follow the payment provider or proof-of-payment instructions.</w:t>
      </w:r>
    </w:p>
    <w:p>
      <w:r>
        <w:t>If the subscription is overdue, the workspace may enter read-only mode after the paid period and grace rules expire.</w:t>
      </w:r>
    </w:p>
    <w:p/>
    <w:p>
      <w:pPr>
        <w:pStyle w:val="Heading1"/>
      </w:pPr>
      <w:r>
        <w:t>17. Company Profile Settings</w:t>
      </w:r>
    </w:p>
    <w:p>
      <w:r>
        <w:t>The company profile affects statements, reports, contracts, reminders, and loan defaults.</w:t>
      </w:r>
    </w:p>
    <w:p>
      <w:r>
        <w:t>Important fields:</w:t>
      </w:r>
    </w:p>
    <w:p>
      <w:pPr>
        <w:pStyle w:val="ListBullet"/>
      </w:pPr>
      <w:r>
        <w:t>Company name.</w:t>
      </w:r>
    </w:p>
    <w:p>
      <w:pPr>
        <w:pStyle w:val="ListBullet"/>
      </w:pPr>
      <w:r>
        <w:t>Registration number.</w:t>
      </w:r>
    </w:p>
    <w:p>
      <w:pPr>
        <w:pStyle w:val="ListBullet"/>
      </w:pPr>
      <w:r>
        <w:t>NBFIRA license number.</w:t>
      </w:r>
    </w:p>
    <w:p>
      <w:pPr>
        <w:pStyle w:val="ListBullet"/>
      </w:pPr>
      <w:r>
        <w:t>Contact person and designation.</w:t>
      </w:r>
    </w:p>
    <w:p>
      <w:pPr>
        <w:pStyle w:val="ListBullet"/>
      </w:pPr>
      <w:r>
        <w:t>Institution type.</w:t>
      </w:r>
    </w:p>
    <w:p>
      <w:pPr>
        <w:pStyle w:val="ListBullet"/>
      </w:pPr>
      <w:r>
        <w:t>Email, phone, and mobile.</w:t>
      </w:r>
    </w:p>
    <w:p>
      <w:pPr>
        <w:pStyle w:val="ListBullet"/>
      </w:pPr>
      <w:r>
        <w:t>Workspace currency.</w:t>
      </w:r>
    </w:p>
    <w:p>
      <w:pPr>
        <w:pStyle w:val="ListBullet"/>
      </w:pPr>
      <w:r>
        <w:t>Interest calculation method.</w:t>
      </w:r>
    </w:p>
    <w:p>
      <w:pPr>
        <w:pStyle w:val="ListBullet"/>
      </w:pPr>
      <w:r>
        <w:t>Customer loan approval requirement.</w:t>
      </w:r>
    </w:p>
    <w:p>
      <w:pPr>
        <w:pStyle w:val="ListBullet"/>
      </w:pPr>
      <w:r>
        <w:t>Post-term interest option.</w:t>
      </w:r>
    </w:p>
    <w:p>
      <w:pPr>
        <w:pStyle w:val="ListBullet"/>
      </w:pPr>
      <w:r>
        <w:t>Bank details.</w:t>
      </w:r>
    </w:p>
    <w:p>
      <w:pPr>
        <w:pStyle w:val="ListBullet"/>
      </w:pPr>
      <w:r>
        <w:t>Bank opening balance.</w:t>
      </w:r>
    </w:p>
    <w:p>
      <w:pPr>
        <w:pStyle w:val="ListBullet"/>
      </w:pPr>
      <w:r>
        <w:t>Financial period end.</w:t>
      </w:r>
    </w:p>
    <w:p>
      <w:pPr>
        <w:pStyle w:val="ListBullet"/>
      </w:pPr>
      <w:r>
        <w:t>Company logo.</w:t>
      </w:r>
    </w:p>
    <w:p>
      <w:pPr>
        <w:pStyle w:val="ListBullet"/>
      </w:pPr>
      <w:r>
        <w:t>Loan activation terms.</w:t>
      </w:r>
    </w:p>
    <w:p>
      <w:pPr>
        <w:pStyle w:val="ListBullet"/>
      </w:pPr>
      <w:r>
        <w:t>Loan contract terms.</w:t>
      </w:r>
    </w:p>
    <w:p>
      <w:pPr>
        <w:pStyle w:val="ListBullet"/>
      </w:pPr>
      <w:r>
        <w:t>Postal and physical address.</w:t>
      </w:r>
    </w:p>
    <w:p>
      <w:pPr>
        <w:pStyle w:val="ListBullet"/>
      </w:pPr>
      <w:r>
        <w:t>Funding source accounts.</w:t>
      </w:r>
    </w:p>
    <w:p>
      <w:r>
        <w:t>Review these settings before generating official documents.</w:t>
      </w:r>
    </w:p>
    <w:p/>
    <w:p>
      <w:pPr>
        <w:pStyle w:val="Heading1"/>
      </w:pPr>
      <w:r>
        <w:t>18. Imports And Templates</w:t>
      </w:r>
    </w:p>
    <w:p>
      <w:r>
        <w:t>The app provides templates for importing customers/members, loans, and payments.</w:t>
      </w:r>
    </w:p>
    <w:p>
      <w:r>
        <w:t>General import guidance:</w:t>
      </w:r>
    </w:p>
    <w:p>
      <w:pPr>
        <w:pStyle w:val="ListNumber"/>
      </w:pPr>
      <w:r>
        <w:t>Download the correct template from the relevant page.</w:t>
      </w:r>
    </w:p>
    <w:p>
      <w:pPr>
        <w:pStyle w:val="ListNumber"/>
      </w:pPr>
      <w:r>
        <w:t>Do not rename required columns.</w:t>
      </w:r>
    </w:p>
    <w:p>
      <w:pPr>
        <w:pStyle w:val="ListNumber"/>
      </w:pPr>
      <w:r>
        <w:t>Use valid dates and numeric amounts.</w:t>
      </w:r>
    </w:p>
    <w:p>
      <w:pPr>
        <w:pStyle w:val="ListNumber"/>
      </w:pPr>
      <w:r>
        <w:t>Avoid duplicate client numbers, loan numbers, and payment references.</w:t>
      </w:r>
    </w:p>
    <w:p>
      <w:pPr>
        <w:pStyle w:val="ListNumber"/>
      </w:pPr>
      <w:r>
        <w:t>Save as .xlsx.</w:t>
      </w:r>
    </w:p>
    <w:p>
      <w:pPr>
        <w:pStyle w:val="ListNumber"/>
      </w:pPr>
      <w:r>
        <w:t>Upload the file from the matching import form.</w:t>
      </w:r>
    </w:p>
    <w:p>
      <w:pPr>
        <w:pStyle w:val="ListNumber"/>
      </w:pPr>
      <w:r>
        <w:t>Review imported records immediately after upload.</w:t>
      </w:r>
    </w:p>
    <w:p/>
    <w:p>
      <w:pPr>
        <w:pStyle w:val="Heading1"/>
      </w:pPr>
      <w:r>
        <w:t>19. Data Quality Rules</w:t>
      </w:r>
    </w:p>
    <w:p>
      <w:r>
        <w:t>Good records produce reliable statements and reports.</w:t>
      </w:r>
    </w:p>
    <w:p>
      <w:r>
        <w:t>Recommended rules:</w:t>
      </w:r>
    </w:p>
    <w:p>
      <w:pPr>
        <w:pStyle w:val="ListBullet"/>
      </w:pPr>
      <w:r>
        <w:t>Use one customer/member profile per person.</w:t>
      </w:r>
    </w:p>
    <w:p>
      <w:pPr>
        <w:pStyle w:val="ListBullet"/>
      </w:pPr>
      <w:r>
        <w:t>Keep phone, email, and ID number current.</w:t>
      </w:r>
    </w:p>
    <w:p>
      <w:pPr>
        <w:pStyle w:val="ListBullet"/>
      </w:pPr>
      <w:r>
        <w:t>Record every disbursement and receipt on the correct date.</w:t>
      </w:r>
    </w:p>
    <w:p>
      <w:pPr>
        <w:pStyle w:val="ListBullet"/>
      </w:pPr>
      <w:r>
        <w:t>Capture bank references exactly as shown on the bank statement.</w:t>
      </w:r>
    </w:p>
    <w:p>
      <w:pPr>
        <w:pStyle w:val="ListBullet"/>
      </w:pPr>
      <w:r>
        <w:t>Avoid backdating unless correcting a real historical transaction.</w:t>
      </w:r>
    </w:p>
    <w:p>
      <w:pPr>
        <w:pStyle w:val="ListBullet"/>
      </w:pPr>
      <w:r>
        <w:t>Reconcile overpayments and refunds regularly.</w:t>
      </w:r>
    </w:p>
    <w:p>
      <w:pPr>
        <w:pStyle w:val="ListBullet"/>
      </w:pPr>
      <w:r>
        <w:t>Review overdue accounts weekly.</w:t>
      </w:r>
    </w:p>
    <w:p>
      <w:pPr>
        <w:pStyle w:val="ListBullet"/>
      </w:pPr>
      <w:r>
        <w:t>Download reports after major imports or corrections to confirm totals.</w:t>
      </w:r>
    </w:p>
    <w:p/>
    <w:p>
      <w:pPr>
        <w:pStyle w:val="Heading1"/>
      </w:pPr>
      <w:r>
        <w:t>20. Security And Compliance Notes</w:t>
      </w:r>
    </w:p>
    <w:p>
      <w:pPr>
        <w:pStyle w:val="ListBullet"/>
      </w:pPr>
      <w:r>
        <w:t>Do not share admin passwords.</w:t>
      </w:r>
    </w:p>
    <w:p>
      <w:pPr>
        <w:pStyle w:val="ListBullet"/>
      </w:pPr>
      <w:r>
        <w:t>Do not store full card numbers, CVV codes, card PINs, or internet banking passwords.</w:t>
      </w:r>
    </w:p>
    <w:p>
      <w:pPr>
        <w:pStyle w:val="ListBullet"/>
      </w:pPr>
      <w:r>
        <w:t>Use customer consent workflows where required.</w:t>
      </w:r>
    </w:p>
    <w:p>
      <w:pPr>
        <w:pStyle w:val="ListBullet"/>
      </w:pPr>
      <w:r>
        <w:t>Keep signed contracts and approval records for audit purposes.</w:t>
      </w:r>
    </w:p>
    <w:p>
      <w:pPr>
        <w:pStyle w:val="ListBullet"/>
      </w:pPr>
      <w:r>
        <w:t>Verify reports before submitting them externally.</w:t>
      </w:r>
    </w:p>
    <w:p>
      <w:pPr>
        <w:pStyle w:val="ListBullet"/>
      </w:pPr>
      <w:r>
        <w:t>Credit-check functionality is disabled until licensed bureau integration and compliance controls are in place.</w:t>
      </w:r>
    </w:p>
    <w:p>
      <w:pPr>
        <w:pStyle w:val="ListBullet"/>
      </w:pPr>
      <w:r>
        <w:t>Keep backups of the database and uploaded documents before deployments or major imports.</w:t>
      </w:r>
    </w:p>
    <w:p/>
    <w:p>
      <w:pPr>
        <w:pStyle w:val="Heading1"/>
      </w:pPr>
      <w:r>
        <w:t>21. Troubleshooting</w:t>
      </w:r>
    </w:p>
    <w:p>
      <w:pPr>
        <w:pStyle w:val="Heading2"/>
      </w:pPr>
      <w:r>
        <w:t>I cannot log in</w:t>
      </w:r>
    </w:p>
    <w:p>
      <w:pPr>
        <w:pStyle w:val="ListBullet"/>
      </w:pPr>
      <w:r>
        <w:t>Confirm the username and password.</w:t>
      </w:r>
    </w:p>
    <w:p>
      <w:pPr>
        <w:pStyle w:val="ListBullet"/>
      </w:pPr>
      <w:r>
        <w:t>Use Forgot Password if available.</w:t>
      </w:r>
    </w:p>
    <w:p>
      <w:pPr>
        <w:pStyle w:val="ListBullet"/>
      </w:pPr>
      <w:r>
        <w:t>Check whether email verification is required.</w:t>
      </w:r>
    </w:p>
    <w:p>
      <w:pPr>
        <w:pStyle w:val="ListBullet"/>
      </w:pPr>
      <w:r>
        <w:t>Ask an admin to confirm that your user account is active.</w:t>
      </w:r>
    </w:p>
    <w:p>
      <w:pPr>
        <w:pStyle w:val="Heading2"/>
      </w:pPr>
      <w:r>
        <w:t>I cannot edit records</w:t>
      </w:r>
    </w:p>
    <w:p>
      <w:pPr>
        <w:pStyle w:val="ListBullet"/>
      </w:pPr>
      <w:r>
        <w:t>Check whether the subscription is active or in read-only mode.</w:t>
      </w:r>
    </w:p>
    <w:p>
      <w:pPr>
        <w:pStyle w:val="ListBullet"/>
      </w:pPr>
      <w:r>
        <w:t>Confirm that your role has permission for the action.</w:t>
      </w:r>
    </w:p>
    <w:p>
      <w:pPr>
        <w:pStyle w:val="ListBullet"/>
      </w:pPr>
      <w:r>
        <w:t>Ask an admin to review your user access.</w:t>
      </w:r>
    </w:p>
    <w:p>
      <w:pPr>
        <w:pStyle w:val="Heading2"/>
      </w:pPr>
      <w:r>
        <w:t>A customer cannot access the portal</w:t>
      </w:r>
    </w:p>
    <w:p>
      <w:pPr>
        <w:pStyle w:val="ListBullet"/>
      </w:pPr>
      <w:r>
        <w:t>Confirm that the customer email is captured correctly.</w:t>
      </w:r>
    </w:p>
    <w:p>
      <w:pPr>
        <w:pStyle w:val="ListBullet"/>
      </w:pPr>
      <w:r>
        <w:t>Ask the customer to request a new one-time code.</w:t>
      </w:r>
    </w:p>
    <w:p>
      <w:pPr>
        <w:pStyle w:val="ListBullet"/>
      </w:pPr>
      <w:r>
        <w:t>Confirm that the secure link or access code has not expired.</w:t>
      </w:r>
    </w:p>
    <w:p>
      <w:pPr>
        <w:pStyle w:val="ListBullet"/>
      </w:pPr>
      <w:r>
        <w:t>Do not search portal access by phone or ID number.</w:t>
      </w:r>
    </w:p>
    <w:p>
      <w:pPr>
        <w:pStyle w:val="Heading2"/>
      </w:pPr>
      <w:r>
        <w:t>A report total looks wrong</w:t>
      </w:r>
    </w:p>
    <w:p>
      <w:pPr>
        <w:pStyle w:val="ListBullet"/>
      </w:pPr>
      <w:r>
        <w:t>Check loan disbursement dates.</w:t>
      </w:r>
    </w:p>
    <w:p>
      <w:pPr>
        <w:pStyle w:val="ListBullet"/>
      </w:pPr>
      <w:r>
        <w:t>Check payment dates and bank references.</w:t>
      </w:r>
    </w:p>
    <w:p>
      <w:pPr>
        <w:pStyle w:val="ListBullet"/>
      </w:pPr>
      <w:r>
        <w:t>Confirm whether payments were recorded against the correct loan.</w:t>
      </w:r>
    </w:p>
    <w:p>
      <w:pPr>
        <w:pStyle w:val="ListBullet"/>
      </w:pPr>
      <w:r>
        <w:t>Review overpayments and split payments.</w:t>
      </w:r>
    </w:p>
    <w:p>
      <w:pPr>
        <w:pStyle w:val="ListBullet"/>
      </w:pPr>
      <w:r>
        <w:t>Confirm the financial period end in Company Profile.</w:t>
      </w:r>
    </w:p>
    <w:p>
      <w:pPr>
        <w:pStyle w:val="ListBullet"/>
      </w:pPr>
      <w:r>
        <w:t>Re-export after corrections.</w:t>
      </w:r>
    </w:p>
    <w:p>
      <w:pPr>
        <w:pStyle w:val="Heading2"/>
      </w:pPr>
      <w:r>
        <w:t>A payment was entered incorrectly</w:t>
      </w:r>
    </w:p>
    <w:p>
      <w:pPr>
        <w:pStyle w:val="ListBullet"/>
      </w:pPr>
      <w:r>
        <w:t>Edit the payment if edit access is available.</w:t>
      </w:r>
    </w:p>
    <w:p>
      <w:pPr>
        <w:pStyle w:val="ListBullet"/>
      </w:pPr>
      <w:r>
        <w:t>If deletion is required, use admin access and confirm recalculated balances afterward.</w:t>
      </w:r>
    </w:p>
    <w:p>
      <w:pPr>
        <w:pStyle w:val="ListBullet"/>
      </w:pPr>
      <w:r>
        <w:t>Re-check statements and reports after correction.</w:t>
      </w:r>
    </w:p>
    <w:p/>
    <w:p>
      <w:pPr>
        <w:pStyle w:val="Heading1"/>
      </w:pPr>
      <w:r>
        <w:t>22. Recommended Daily Workflow</w:t>
      </w:r>
    </w:p>
    <w:p>
      <w:pPr>
        <w:pStyle w:val="ListNumber"/>
      </w:pPr>
      <w:r>
        <w:t>Open Dashboard and review overdue loans and priority actions.</w:t>
      </w:r>
    </w:p>
    <w:p>
      <w:pPr>
        <w:pStyle w:val="ListNumber"/>
      </w:pPr>
      <w:r>
        <w:t>Add new customers/members before creating related loans.</w:t>
      </w:r>
    </w:p>
    <w:p>
      <w:pPr>
        <w:pStyle w:val="ListNumber"/>
      </w:pPr>
      <w:r>
        <w:t>Record new loans and send approval or contract links where required.</w:t>
      </w:r>
    </w:p>
    <w:p>
      <w:pPr>
        <w:pStyle w:val="ListNumber"/>
      </w:pPr>
      <w:r>
        <w:t>Record payments received, including bank references.</w:t>
      </w:r>
    </w:p>
    <w:p>
      <w:pPr>
        <w:pStyle w:val="ListNumber"/>
      </w:pPr>
      <w:r>
        <w:t>Review overpayments and overdue accounts.</w:t>
      </w:r>
    </w:p>
    <w:p>
      <w:pPr>
        <w:pStyle w:val="ListNumber"/>
      </w:pPr>
      <w:r>
        <w:t>Generate or email statements for customers who need follow-up.</w:t>
      </w:r>
    </w:p>
    <w:p>
      <w:pPr>
        <w:pStyle w:val="ListNumber"/>
      </w:pPr>
      <w:r>
        <w:t>Export reports weekly or monthly for management review.</w:t>
      </w:r>
    </w:p>
    <w:p/>
    <w:p>
      <w:pPr>
        <w:pStyle w:val="Heading1"/>
      </w:pPr>
      <w:r>
        <w:t>23. Recommended Month-End Workflow</w:t>
      </w:r>
    </w:p>
    <w:p>
      <w:pPr>
        <w:pStyle w:val="ListNumber"/>
      </w:pPr>
      <w:r>
        <w:t>Confirm all disbursements and receipts for the month are recorded.</w:t>
      </w:r>
    </w:p>
    <w:p>
      <w:pPr>
        <w:pStyle w:val="ListNumber"/>
      </w:pPr>
      <w:r>
        <w:t>Import any outstanding payment or contribution files.</w:t>
      </w:r>
    </w:p>
    <w:p>
      <w:pPr>
        <w:pStyle w:val="ListNumber"/>
      </w:pPr>
      <w:r>
        <w:t>Reconcile bank references and contribution records.</w:t>
      </w:r>
    </w:p>
    <w:p>
      <w:pPr>
        <w:pStyle w:val="ListNumber"/>
      </w:pPr>
      <w:r>
        <w:t>Review overdue aging buckets.</w:t>
      </w:r>
    </w:p>
    <w:p>
      <w:pPr>
        <w:pStyle w:val="ListNumber"/>
      </w:pPr>
      <w:r>
        <w:t>Download transaction history and transaction summary.</w:t>
      </w:r>
    </w:p>
    <w:p>
      <w:pPr>
        <w:pStyle w:val="ListNumber"/>
      </w:pPr>
      <w:r>
        <w:t>Generate compliance or community finance reports where applicable.</w:t>
      </w:r>
    </w:p>
    <w:p>
      <w:pPr>
        <w:pStyle w:val="ListNumber"/>
      </w:pPr>
      <w:r>
        <w:t>Download statements for customers or members who need month-end balances.</w:t>
      </w:r>
    </w:p>
    <w:p>
      <w:pPr>
        <w:pStyle w:val="ListNumber"/>
      </w:pPr>
      <w:r>
        <w:t>Back up the database and uploaded files before major updates.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5CB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10233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10233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5CB3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SoftDayta Credit / CreditIntel User Guide</dc:title>
  <dc:subject>User guide</dc:subject>
  <dc:creator>SoftDayta Credit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